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Private Practice Policies – Connecticut PMHNP Practice</w:t>
      </w:r>
    </w:p>
    <w:p>
      <w:r>
        <w:t>Practice Name: ________________________________</w:t>
      </w:r>
    </w:p>
    <w:p>
      <w:r>
        <w:t>Provider: ________________________________, PMHNP-BC</w:t>
      </w:r>
    </w:p>
    <w:p>
      <w:r>
        <w:t>Address: ________________________________</w:t>
      </w:r>
    </w:p>
    <w:p>
      <w:r>
        <w:t>Phone/Fax: ________________________________</w:t>
      </w:r>
    </w:p>
    <w:p>
      <w:r>
        <w:t>Connecticut License Number: ________________________________</w:t>
      </w:r>
    </w:p>
    <w:p>
      <w:r>
        <w:t>Effective Date: ________________________________</w:t>
      </w:r>
    </w:p>
    <w:p>
      <w:pPr>
        <w:pStyle w:val="Heading2"/>
      </w:pPr>
      <w:r>
        <w:t>1. Scope of Practice</w:t>
      </w:r>
    </w:p>
    <w:p>
      <w:r>
        <w:t>This practice provides outpatient psychiatric mental health services in accordance with Connecticut state laws and regulations governing Advanced Practice Registered Nurses. Services include psychiatric evaluations, medication management, psychotherapy when applicable, psychoeducation, and coordination of care with primary care providers and other specialists. Emergency and inpatient services are not provided.</w:t>
      </w:r>
    </w:p>
    <w:p>
      <w:pPr>
        <w:pStyle w:val="Heading2"/>
      </w:pPr>
      <w:r>
        <w:t>2. Office Hours</w:t>
      </w:r>
    </w:p>
    <w:p>
      <w:r>
        <w:t>Office hours are by appointment only. Messages left after business hours will be returned within one business day.</w:t>
      </w:r>
    </w:p>
    <w:p>
      <w:pPr>
        <w:pStyle w:val="Heading2"/>
      </w:pPr>
      <w:r>
        <w:t>3. Appointments and Scheduling</w:t>
      </w:r>
    </w:p>
    <w:p>
      <w:r>
        <w:t>Initial psychiatric evaluations are scheduled for 60–90 minutes. Follow-up visits are generally 15–30 minutes. Patients are responsible for scheduling and attending recommended follow-up appointments.</w:t>
      </w:r>
    </w:p>
    <w:p>
      <w:pPr>
        <w:pStyle w:val="Heading2"/>
      </w:pPr>
      <w:r>
        <w:t>4. Cancellation and No-Show Policy</w:t>
      </w:r>
    </w:p>
    <w:p>
      <w:r>
        <w:t>A minimum of 24 business hours’ notice is required to cancel or reschedule an appointment. Missed appointments or late cancellations may incur a fee determined by the practice. Repeated missed appointments may result in discharge from the practice in accordance with Connecticut patient abandonment guidelines.</w:t>
      </w:r>
    </w:p>
    <w:p>
      <w:pPr>
        <w:pStyle w:val="Heading2"/>
      </w:pPr>
      <w:r>
        <w:t>5. Fees and Payment</w:t>
      </w:r>
    </w:p>
    <w:p>
      <w:r>
        <w:t>Payment is due at the time of service unless prior arrangements have been made. Accepted forms of payment include credit cards, debit cards, cash, or check. Patients are responsible for all copayments, deductibles, and any services not covered by insurance.</w:t>
      </w:r>
    </w:p>
    <w:p>
      <w:pPr>
        <w:pStyle w:val="Heading2"/>
      </w:pPr>
      <w:r>
        <w:t>6. Insurance</w:t>
      </w:r>
    </w:p>
    <w:p>
      <w:r>
        <w:t>This practice complies with Connecticut insurance and billing regulations. Patients are responsible for verifying their mental health benefits and coverage limitations. Any balances not paid by insurance remain the responsibility of the patient.</w:t>
      </w:r>
    </w:p>
    <w:p>
      <w:pPr>
        <w:pStyle w:val="Heading2"/>
      </w:pPr>
      <w:r>
        <w:t>7. Prescription Policies</w:t>
      </w:r>
    </w:p>
    <w:p>
      <w:r>
        <w:t>Medications are prescribed only when clinically indicated and after appropriate evaluation. Refills require a current appointment. Controlled substances will be prescribed in compliance with Connecticut and federal regulations, including the Connecticut Prescription Monitoring and Reporting System (CPMRS). Lost or stolen prescriptions will not be replaced.</w:t>
      </w:r>
    </w:p>
    <w:p>
      <w:pPr>
        <w:pStyle w:val="Heading2"/>
      </w:pPr>
      <w:r>
        <w:t>8. Communication Policy</w:t>
      </w:r>
    </w:p>
    <w:p>
      <w:r>
        <w:t>Routine clinical questions should be directed through the patient portal or office phone. Email and text messaging are not secure methods of communication and should not be used for urgent or sensitive clinical matters.</w:t>
      </w:r>
    </w:p>
    <w:p>
      <w:pPr>
        <w:pStyle w:val="Heading2"/>
      </w:pPr>
      <w:r>
        <w:t>9. Emergency Policy</w:t>
      </w:r>
    </w:p>
    <w:p>
      <w:r>
        <w:t>This practice does not provide emergency or crisis services. In the event of a psychiatric emergency, patients are instructed to call 911, go to the nearest emergency department, or contact the 988 Suicide and Crisis Lifeline.</w:t>
      </w:r>
    </w:p>
    <w:p>
      <w:pPr>
        <w:pStyle w:val="Heading2"/>
      </w:pPr>
      <w:r>
        <w:t>10. Confidentiality and HIPAA</w:t>
      </w:r>
    </w:p>
    <w:p>
      <w:r>
        <w:t>All patient information is confidential and protected under HIPAA and Connecticut privacy laws. Information will not be released without written consent except as required by law, including situations involving risk of harm, abuse, or court order.</w:t>
      </w:r>
    </w:p>
    <w:p>
      <w:pPr>
        <w:pStyle w:val="Heading2"/>
      </w:pPr>
      <w:r>
        <w:t>11. Termination of Care</w:t>
      </w:r>
    </w:p>
    <w:p>
      <w:r>
        <w:t>Treatment may be terminated for reasons including repeated missed appointments, non-payment, non-adherence to treatment recommendations, or needs outside the scope of this practice. When appropriate, referrals to other providers will be offered in accordance with Connecticut standards of care.</w:t>
      </w:r>
    </w:p>
    <w:p>
      <w:pPr>
        <w:pStyle w:val="Heading2"/>
      </w:pPr>
      <w:r>
        <w:t>12. Telehealth Policy</w:t>
      </w:r>
    </w:p>
    <w:p>
      <w:r>
        <w:t>Telehealth services are provided using a HIPAA-compliant platform in accordance with Connecticut telehealth laws. Patients must be physically located in Connecticut at the time of the telehealth appointment.</w:t>
      </w:r>
    </w:p>
    <w:p>
      <w:pPr>
        <w:pStyle w:val="Heading2"/>
      </w:pPr>
      <w:r>
        <w:t>13. Documentation and Record Retention</w:t>
      </w:r>
    </w:p>
    <w:p>
      <w:r>
        <w:t>All clinical encounters are documented in a confidential electronic health record. Records are maintained and stored in compliance with Connecticut record retention requirements. Patients may request copies of their records in writing.</w:t>
      </w:r>
    </w:p>
    <w:p>
      <w:pPr>
        <w:pStyle w:val="Heading2"/>
      </w:pPr>
      <w:r>
        <w:t>14. Patient Rights and Responsibilities</w:t>
      </w:r>
    </w:p>
    <w:p>
      <w:r>
        <w:t>Patients have the right to respectful care, informed consent, privacy, and participation in treatment decisions. Patients are responsible for providing accurate information, following treatment recommendations, and communicating changes in symptoms or medications.</w:t>
      </w:r>
    </w:p>
    <w:p>
      <w:r>
        <w:br/>
        <w:t>Patient Acknowledgment</w:t>
      </w:r>
    </w:p>
    <w:p>
      <w:r>
        <w:t>I have read and understand the above Connecticut PMHNP practice policies and agree to abide by them.</w:t>
      </w:r>
    </w:p>
    <w:p>
      <w:r>
        <w:t>Patient Name: ________________________________</w:t>
      </w:r>
    </w:p>
    <w:p>
      <w:r>
        <w:t>Signature: _________________________________</w:t>
      </w:r>
    </w:p>
    <w:p>
      <w:r>
        <w:t>Date: _____________________________________</w:t>
      </w:r>
    </w:p>
    <w:p>
      <w:r>
        <w:br/>
        <w:t>Provider Signature: ________________________________, PMHNP-BC</w:t>
      </w:r>
    </w:p>
    <w:p>
      <w:r>
        <w:t>Date: 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